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8A" w:rsidRPr="00235B79" w:rsidRDefault="00A64A8A" w:rsidP="00A64A8A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0C58F0">
        <w:rPr>
          <w:b/>
          <w:sz w:val="28"/>
          <w:szCs w:val="28"/>
        </w:rPr>
        <w:t xml:space="preserve">Информация о порядке </w:t>
      </w:r>
      <w:proofErr w:type="gramStart"/>
      <w:r w:rsidRPr="000C58F0">
        <w:rPr>
          <w:b/>
          <w:sz w:val="28"/>
          <w:szCs w:val="28"/>
        </w:rPr>
        <w:t>учета индивидуальных достижений</w:t>
      </w:r>
      <w:proofErr w:type="gramEnd"/>
      <w:r w:rsidRPr="000C58F0">
        <w:rPr>
          <w:b/>
          <w:sz w:val="28"/>
          <w:szCs w:val="28"/>
        </w:rPr>
        <w:t xml:space="preserve"> поступающего</w:t>
      </w:r>
      <w:r w:rsidRPr="000C58F0">
        <w:rPr>
          <w:sz w:val="28"/>
          <w:szCs w:val="28"/>
        </w:rPr>
        <w:t xml:space="preserve"> </w:t>
      </w:r>
      <w:r w:rsidRPr="00235B79">
        <w:rPr>
          <w:rStyle w:val="FontStyle40"/>
          <w:b/>
          <w:sz w:val="28"/>
          <w:szCs w:val="28"/>
        </w:rPr>
        <w:t xml:space="preserve">на обучение по </w:t>
      </w:r>
      <w:r w:rsidRPr="00235B79">
        <w:rPr>
          <w:rStyle w:val="FontStyle11"/>
          <w:b/>
          <w:spacing w:val="0"/>
          <w:sz w:val="28"/>
          <w:szCs w:val="28"/>
        </w:rPr>
        <w:t>образовательным программам</w:t>
      </w:r>
    </w:p>
    <w:p w:rsidR="00A64A8A" w:rsidRPr="00235B79" w:rsidRDefault="00A64A8A" w:rsidP="00A64A8A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235B79">
        <w:rPr>
          <w:rStyle w:val="FontStyle11"/>
          <w:b/>
          <w:spacing w:val="0"/>
          <w:sz w:val="28"/>
          <w:szCs w:val="28"/>
        </w:rPr>
        <w:t>высшего образования – программам подготовки</w:t>
      </w:r>
    </w:p>
    <w:p w:rsidR="00A64A8A" w:rsidRPr="00235B79" w:rsidRDefault="00A64A8A" w:rsidP="00A64A8A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235B79">
        <w:rPr>
          <w:rStyle w:val="FontStyle11"/>
          <w:b/>
          <w:spacing w:val="0"/>
          <w:sz w:val="28"/>
          <w:szCs w:val="28"/>
        </w:rPr>
        <w:t>научно-педагогических кадров в аспирантуре</w:t>
      </w:r>
    </w:p>
    <w:p w:rsidR="00A64A8A" w:rsidRPr="00235B79" w:rsidRDefault="00A64A8A" w:rsidP="00A64A8A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235B79">
        <w:rPr>
          <w:rStyle w:val="FontStyle11"/>
          <w:b/>
          <w:spacing w:val="0"/>
          <w:sz w:val="28"/>
          <w:szCs w:val="28"/>
        </w:rPr>
        <w:t>федерального государственного бюджетного образовательного учреждения</w:t>
      </w:r>
      <w:r>
        <w:rPr>
          <w:rStyle w:val="FontStyle11"/>
          <w:b/>
          <w:spacing w:val="0"/>
          <w:sz w:val="28"/>
          <w:szCs w:val="28"/>
        </w:rPr>
        <w:t xml:space="preserve"> </w:t>
      </w:r>
      <w:r w:rsidRPr="00235B79">
        <w:rPr>
          <w:rStyle w:val="FontStyle11"/>
          <w:b/>
          <w:spacing w:val="0"/>
          <w:sz w:val="28"/>
          <w:szCs w:val="28"/>
        </w:rPr>
        <w:t>высшего образования</w:t>
      </w:r>
    </w:p>
    <w:p w:rsidR="00A64A8A" w:rsidRPr="00235B79" w:rsidRDefault="00A64A8A" w:rsidP="00A64A8A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235B79">
        <w:rPr>
          <w:rStyle w:val="FontStyle11"/>
          <w:b/>
          <w:spacing w:val="0"/>
          <w:sz w:val="28"/>
          <w:szCs w:val="28"/>
        </w:rPr>
        <w:t>«Томский государственный педагогический университет»</w:t>
      </w:r>
    </w:p>
    <w:p w:rsidR="00A64A8A" w:rsidRPr="00235B79" w:rsidRDefault="00A64A8A" w:rsidP="00A64A8A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  <w:r w:rsidRPr="00235B79">
        <w:rPr>
          <w:rStyle w:val="FontStyle11"/>
          <w:b/>
          <w:spacing w:val="0"/>
          <w:sz w:val="28"/>
          <w:szCs w:val="28"/>
        </w:rPr>
        <w:t>на 20</w:t>
      </w:r>
      <w:r w:rsidR="008B751D">
        <w:rPr>
          <w:rStyle w:val="FontStyle11"/>
          <w:b/>
          <w:spacing w:val="0"/>
          <w:sz w:val="28"/>
          <w:szCs w:val="28"/>
        </w:rPr>
        <w:t>2</w:t>
      </w:r>
      <w:r w:rsidR="0023560F">
        <w:rPr>
          <w:rStyle w:val="FontStyle11"/>
          <w:b/>
          <w:spacing w:val="0"/>
          <w:sz w:val="28"/>
          <w:szCs w:val="28"/>
        </w:rPr>
        <w:t>1</w:t>
      </w:r>
      <w:r w:rsidR="0044551D">
        <w:rPr>
          <w:rStyle w:val="FontStyle11"/>
          <w:b/>
          <w:spacing w:val="0"/>
          <w:sz w:val="28"/>
          <w:szCs w:val="28"/>
        </w:rPr>
        <w:t>/202</w:t>
      </w:r>
      <w:r w:rsidR="0023560F">
        <w:rPr>
          <w:rStyle w:val="FontStyle11"/>
          <w:b/>
          <w:spacing w:val="0"/>
          <w:sz w:val="28"/>
          <w:szCs w:val="28"/>
        </w:rPr>
        <w:t>2</w:t>
      </w:r>
      <w:bookmarkStart w:id="0" w:name="_GoBack"/>
      <w:bookmarkEnd w:id="0"/>
      <w:r w:rsidRPr="00235B79">
        <w:rPr>
          <w:rStyle w:val="FontStyle11"/>
          <w:b/>
          <w:spacing w:val="0"/>
          <w:sz w:val="28"/>
          <w:szCs w:val="28"/>
        </w:rPr>
        <w:t xml:space="preserve"> учебный год</w:t>
      </w:r>
    </w:p>
    <w:p w:rsidR="00A64A8A" w:rsidRPr="000C58F0" w:rsidRDefault="00A64A8A" w:rsidP="00A64A8A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</w:p>
    <w:p w:rsidR="00A64A8A" w:rsidRPr="000C58F0" w:rsidRDefault="00A64A8A" w:rsidP="00A64A8A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</w:p>
    <w:p w:rsidR="00A64A8A" w:rsidRPr="000C58F0" w:rsidRDefault="00A64A8A" w:rsidP="00A64A8A">
      <w:pPr>
        <w:pStyle w:val="Style4"/>
        <w:widowControl/>
        <w:jc w:val="center"/>
        <w:rPr>
          <w:rStyle w:val="FontStyle11"/>
          <w:b/>
          <w:spacing w:val="0"/>
          <w:sz w:val="28"/>
          <w:szCs w:val="28"/>
        </w:rPr>
      </w:pPr>
    </w:p>
    <w:p w:rsidR="00A64A8A" w:rsidRPr="000C58F0" w:rsidRDefault="00A64A8A" w:rsidP="00A64A8A">
      <w:pPr>
        <w:pStyle w:val="Style10"/>
        <w:widowControl/>
        <w:tabs>
          <w:tab w:val="left" w:pos="1219"/>
        </w:tabs>
        <w:spacing w:line="240" w:lineRule="auto"/>
        <w:ind w:firstLine="0"/>
        <w:rPr>
          <w:rStyle w:val="FontStyle40"/>
          <w:sz w:val="28"/>
          <w:szCs w:val="28"/>
        </w:rPr>
      </w:pPr>
      <w:r w:rsidRPr="000C58F0">
        <w:rPr>
          <w:rStyle w:val="FontStyle40"/>
          <w:sz w:val="28"/>
          <w:szCs w:val="28"/>
        </w:rPr>
        <w:t xml:space="preserve">      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в качестве преимущества при равенстве критериев ранжирования списков поступающих.</w:t>
      </w:r>
    </w:p>
    <w:p w:rsidR="00A64A8A" w:rsidRPr="000C58F0" w:rsidRDefault="00A64A8A" w:rsidP="00A64A8A">
      <w:pPr>
        <w:pStyle w:val="Style8"/>
        <w:widowControl/>
        <w:spacing w:line="240" w:lineRule="auto"/>
        <w:ind w:firstLine="509"/>
        <w:rPr>
          <w:rStyle w:val="FontStyle40"/>
          <w:sz w:val="28"/>
          <w:szCs w:val="28"/>
        </w:rPr>
      </w:pPr>
      <w:r w:rsidRPr="000C58F0">
        <w:rPr>
          <w:rStyle w:val="FontStyle40"/>
          <w:sz w:val="28"/>
          <w:szCs w:val="28"/>
        </w:rPr>
        <w:t>Баллы, начисленные за индивидуальные достижения, включаются в сумму конкурсных баллов.</w:t>
      </w:r>
    </w:p>
    <w:p w:rsidR="00A64A8A" w:rsidRPr="000C58F0" w:rsidRDefault="00A64A8A" w:rsidP="00A64A8A">
      <w:pPr>
        <w:pStyle w:val="Style8"/>
        <w:widowControl/>
        <w:spacing w:line="240" w:lineRule="auto"/>
        <w:ind w:firstLine="509"/>
        <w:rPr>
          <w:rStyle w:val="FontStyle40"/>
          <w:sz w:val="28"/>
          <w:szCs w:val="28"/>
        </w:rPr>
      </w:pPr>
      <w:r w:rsidRPr="000C58F0">
        <w:rPr>
          <w:rStyle w:val="FontStyle40"/>
          <w:sz w:val="28"/>
          <w:szCs w:val="28"/>
        </w:rPr>
        <w:t>Поступающий представляет документы, подтверждающие получение индивидуальных достижений.</w:t>
      </w:r>
    </w:p>
    <w:p w:rsidR="00A64A8A" w:rsidRPr="000C58F0" w:rsidRDefault="00A64A8A" w:rsidP="00A64A8A">
      <w:pPr>
        <w:pStyle w:val="Style4"/>
        <w:widowControl/>
        <w:rPr>
          <w:rStyle w:val="FontStyle40"/>
          <w:sz w:val="28"/>
          <w:szCs w:val="28"/>
        </w:rPr>
      </w:pPr>
      <w:r w:rsidRPr="000C58F0">
        <w:rPr>
          <w:rStyle w:val="FontStyle40"/>
          <w:sz w:val="28"/>
          <w:szCs w:val="28"/>
        </w:rPr>
        <w:t xml:space="preserve">         Перечень учитываемых индивидуальных достижений и порядок их учета устанавливаются ТГПУ:</w:t>
      </w:r>
    </w:p>
    <w:p w:rsidR="00A64A8A" w:rsidRPr="000C58F0" w:rsidRDefault="00A64A8A" w:rsidP="00A64A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58F0">
        <w:rPr>
          <w:rFonts w:ascii="Times New Roman" w:hAnsi="Times New Roman"/>
          <w:sz w:val="28"/>
          <w:szCs w:val="28"/>
        </w:rPr>
        <w:t xml:space="preserve">- количество и качество публикаций (опубликованные научные статьи в журналах из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Высшей аттестационной комиссии </w:t>
      </w:r>
      <w:proofErr w:type="spellStart"/>
      <w:r w:rsidRPr="000C58F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C58F0">
        <w:rPr>
          <w:rFonts w:ascii="Times New Roman" w:hAnsi="Times New Roman"/>
          <w:sz w:val="28"/>
          <w:szCs w:val="28"/>
        </w:rPr>
        <w:t xml:space="preserve"> России; в журналах </w:t>
      </w:r>
      <w:r w:rsidRPr="000C58F0">
        <w:rPr>
          <w:rFonts w:ascii="Times New Roman" w:hAnsi="Times New Roman"/>
          <w:sz w:val="28"/>
          <w:szCs w:val="28"/>
          <w:lang w:val="en-US"/>
        </w:rPr>
        <w:t>Web</w:t>
      </w:r>
      <w:r w:rsidRPr="000C58F0">
        <w:rPr>
          <w:rFonts w:ascii="Times New Roman" w:hAnsi="Times New Roman"/>
          <w:sz w:val="28"/>
          <w:szCs w:val="28"/>
        </w:rPr>
        <w:t xml:space="preserve"> </w:t>
      </w:r>
      <w:r w:rsidRPr="000C58F0">
        <w:rPr>
          <w:rFonts w:ascii="Times New Roman" w:hAnsi="Times New Roman"/>
          <w:sz w:val="28"/>
          <w:szCs w:val="28"/>
          <w:lang w:val="en-US"/>
        </w:rPr>
        <w:t>of</w:t>
      </w:r>
      <w:r w:rsidRPr="000C58F0">
        <w:rPr>
          <w:rFonts w:ascii="Times New Roman" w:hAnsi="Times New Roman"/>
          <w:sz w:val="28"/>
          <w:szCs w:val="28"/>
        </w:rPr>
        <w:t xml:space="preserve"> </w:t>
      </w:r>
      <w:r w:rsidRPr="000C58F0">
        <w:rPr>
          <w:rFonts w:ascii="Times New Roman" w:hAnsi="Times New Roman"/>
          <w:sz w:val="28"/>
          <w:szCs w:val="28"/>
          <w:lang w:val="en-US"/>
        </w:rPr>
        <w:t>Science</w:t>
      </w:r>
      <w:r w:rsidRPr="000C58F0">
        <w:rPr>
          <w:rFonts w:ascii="Times New Roman" w:hAnsi="Times New Roman"/>
          <w:sz w:val="28"/>
          <w:szCs w:val="28"/>
        </w:rPr>
        <w:t xml:space="preserve"> и </w:t>
      </w:r>
      <w:r w:rsidRPr="000C58F0">
        <w:rPr>
          <w:rFonts w:ascii="Times New Roman" w:hAnsi="Times New Roman"/>
          <w:sz w:val="28"/>
          <w:szCs w:val="28"/>
          <w:lang w:val="en-US"/>
        </w:rPr>
        <w:t>Scopus</w:t>
      </w:r>
      <w:r w:rsidRPr="000C58F0">
        <w:rPr>
          <w:rFonts w:ascii="Times New Roman" w:hAnsi="Times New Roman"/>
          <w:sz w:val="28"/>
          <w:szCs w:val="28"/>
        </w:rPr>
        <w:t>) – (4 балла). За каждую указанную публикацию по направленности (профилю) направления подготовки (с учетом индекса цитируемости) – не более 1 балла. Общее количество баллов не должно превышать 4);</w:t>
      </w:r>
    </w:p>
    <w:p w:rsidR="00A64A8A" w:rsidRPr="000C58F0" w:rsidRDefault="00A64A8A" w:rsidP="00A64A8A">
      <w:pPr>
        <w:pStyle w:val="a3"/>
        <w:spacing w:after="0" w:line="240" w:lineRule="auto"/>
        <w:ind w:left="0" w:firstLine="540"/>
        <w:jc w:val="both"/>
        <w:rPr>
          <w:rStyle w:val="FontStyle12"/>
          <w:spacing w:val="0"/>
          <w:sz w:val="28"/>
          <w:szCs w:val="28"/>
        </w:rPr>
      </w:pPr>
      <w:r w:rsidRPr="000C58F0">
        <w:rPr>
          <w:rStyle w:val="FontStyle12"/>
          <w:spacing w:val="0"/>
          <w:sz w:val="28"/>
          <w:szCs w:val="28"/>
        </w:rPr>
        <w:t>- иные индивидуальные достижения (участие в грантах; победы на всероссийских и международных конкурсах и олимпиадах (по направлению подготовки); лауреаты премий областного и всероссийского уровней; получение именных стипендий всероссийского и международного уровней) (1 балл).</w:t>
      </w:r>
    </w:p>
    <w:p w:rsidR="00CC7107" w:rsidRDefault="00CC7107"/>
    <w:sectPr w:rsidR="00CC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4A8A"/>
    <w:rsid w:val="0023560F"/>
    <w:rsid w:val="0044551D"/>
    <w:rsid w:val="008B751D"/>
    <w:rsid w:val="00A64A8A"/>
    <w:rsid w:val="00CC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5A885-D25D-46C0-9C47-9AB20BB3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uiPriority w:val="99"/>
    <w:rsid w:val="00A64A8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A64A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64A8A"/>
    <w:rPr>
      <w:rFonts w:ascii="Times New Roman" w:hAnsi="Times New Roman" w:cs="Times New Roman"/>
      <w:spacing w:val="20"/>
      <w:sz w:val="24"/>
      <w:szCs w:val="24"/>
    </w:rPr>
  </w:style>
  <w:style w:type="paragraph" w:styleId="a3">
    <w:name w:val="List Paragraph"/>
    <w:basedOn w:val="a"/>
    <w:uiPriority w:val="99"/>
    <w:qFormat/>
    <w:rsid w:val="00A64A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A64A8A"/>
    <w:pPr>
      <w:widowControl w:val="0"/>
      <w:autoSpaceDE w:val="0"/>
      <w:autoSpaceDN w:val="0"/>
      <w:adjustRightInd w:val="0"/>
      <w:spacing w:after="0" w:line="46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64A8A"/>
    <w:pPr>
      <w:widowControl w:val="0"/>
      <w:autoSpaceDE w:val="0"/>
      <w:autoSpaceDN w:val="0"/>
      <w:adjustRightInd w:val="0"/>
      <w:spacing w:after="0" w:line="46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64A8A"/>
    <w:rPr>
      <w:rFonts w:ascii="Times New Roman" w:hAnsi="Times New Roman" w:cs="Times New Roman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Company>TSPU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2017-09-26T03:00:00Z</dcterms:created>
  <dcterms:modified xsi:type="dcterms:W3CDTF">2020-09-28T01:45:00Z</dcterms:modified>
</cp:coreProperties>
</file>